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B8F" w:rsidRPr="00B03B8F" w:rsidRDefault="00B03B8F" w:rsidP="00B03B8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B8F">
        <w:rPr>
          <w:rFonts w:ascii="Times New Roman" w:eastAsia="Times New Roman" w:hAnsi="Times New Roman" w:cs="Times New Roman"/>
          <w:b/>
          <w:sz w:val="24"/>
          <w:szCs w:val="24"/>
        </w:rPr>
        <w:t>ПАСПОРТ</w:t>
      </w:r>
    </w:p>
    <w:p w:rsidR="00B03B8F" w:rsidRPr="00B03B8F" w:rsidRDefault="00B03B8F" w:rsidP="00B03B8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B8F">
        <w:rPr>
          <w:rFonts w:ascii="Times New Roman" w:eastAsia="Times New Roman" w:hAnsi="Times New Roman" w:cs="Times New Roman"/>
          <w:b/>
          <w:sz w:val="24"/>
          <w:szCs w:val="24"/>
        </w:rPr>
        <w:t>МУНИЦИПАЛЬНОЙ ПРОГРАММЫ</w:t>
      </w:r>
    </w:p>
    <w:p w:rsidR="00B03B8F" w:rsidRPr="00B03B8F" w:rsidRDefault="00B03B8F" w:rsidP="00B03B8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B8F">
        <w:rPr>
          <w:rFonts w:ascii="Times New Roman" w:eastAsia="Times New Roman" w:hAnsi="Times New Roman" w:cs="Times New Roman"/>
          <w:b/>
          <w:sz w:val="24"/>
          <w:szCs w:val="24"/>
        </w:rPr>
        <w:t>«СОЦИАЛЬНАЯ ПОДДЕРЖКА НАСЕЛЕНИЯ ГО «Жатай» на 2023-2027 годы»</w:t>
      </w:r>
    </w:p>
    <w:p w:rsidR="00B03B8F" w:rsidRPr="00B03B8F" w:rsidRDefault="00B03B8F" w:rsidP="00B03B8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635"/>
      </w:tblGrid>
      <w:tr w:rsidR="00B03B8F" w:rsidRPr="00B03B8F" w:rsidTr="00B03B8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«Социальная поддержка населения Городского округа «Жатай» на 2023-2027 годы» (далее –Программа) </w:t>
            </w:r>
          </w:p>
        </w:tc>
      </w:tr>
      <w:tr w:rsidR="00B03B8F" w:rsidRPr="00B03B8F" w:rsidTr="00B03B8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Главы Окружной Администрации Городского округа «Жатай» № 170 от 16.09.2016 года «Об утверждении методических рекомендаций по разработке муниципальных программ Городского округа «Жатай»</w:t>
            </w:r>
          </w:p>
        </w:tc>
      </w:tr>
      <w:tr w:rsidR="00B03B8F" w:rsidRPr="00B03B8F" w:rsidTr="00B03B8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Окружная Администрация Городского округа «Жатай»</w:t>
            </w:r>
          </w:p>
        </w:tc>
      </w:tr>
      <w:tr w:rsidR="00B03B8F" w:rsidRPr="00B03B8F" w:rsidTr="00B03B8F">
        <w:trPr>
          <w:trHeight w:val="99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  Программы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культуры, спорта, молодежной и семейной политики Окружной Администрации ГО «Жатай»</w:t>
            </w:r>
          </w:p>
        </w:tc>
      </w:tr>
      <w:tr w:rsidR="00B03B8F" w:rsidRPr="00B03B8F" w:rsidTr="00B03B8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 Программы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-Совет ветеранов Городского округа «Жатай»;</w:t>
            </w:r>
          </w:p>
          <w:p w:rsidR="00B03B8F" w:rsidRPr="00B03B8F" w:rsidRDefault="00B03B8F" w:rsidP="00B03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-Государственное казенное учреждение Республики Саха (Якутия) «Управление социальной защиты населения и труда города Якутска»</w:t>
            </w:r>
          </w:p>
        </w:tc>
      </w:tr>
      <w:tr w:rsidR="00B03B8F" w:rsidRPr="00B03B8F" w:rsidTr="00B03B8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и задачи Программы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 Муниципальной программы:</w:t>
            </w:r>
          </w:p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-Повышение доступности социального обслуживания населения; создание условий для роста благосостояния граждан - получателей мер социальной поддержки,</w:t>
            </w:r>
            <w:r w:rsidRPr="00B03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проживающих на территории Городского округа «Жатай»;</w:t>
            </w:r>
          </w:p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</w:t>
            </w:r>
            <w:r w:rsidRPr="00B03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Муниципальной программы:</w:t>
            </w:r>
          </w:p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Поддержка и стимулирование жизненной активности пожилых людей (забота о старшем поколении, повышение заинтересованности и привлечение пожилых людей к активной жизни);</w:t>
            </w:r>
          </w:p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-Поддержка социально незащищенной категории населения Городского округа «Жатай»;</w:t>
            </w:r>
          </w:p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- Защита законных прав и интересов детей-сирот и детей, оставшихся без попечения родителей.</w:t>
            </w:r>
          </w:p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-Управление программой.</w:t>
            </w:r>
          </w:p>
        </w:tc>
      </w:tr>
      <w:tr w:rsidR="00B03B8F" w:rsidRPr="00B03B8F" w:rsidTr="00B03B8F">
        <w:trPr>
          <w:trHeight w:val="59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рассчитана на 2023-2027  годы</w:t>
            </w:r>
          </w:p>
        </w:tc>
      </w:tr>
      <w:tr w:rsidR="00B03B8F" w:rsidRPr="00B03B8F" w:rsidTr="00B03B8F">
        <w:trPr>
          <w:trHeight w:val="296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и источники финансирования, в том числе по годам реализации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D85" w:rsidRPr="002764E0" w:rsidRDefault="005E4D85" w:rsidP="005E4D8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  <w:b/>
              </w:rPr>
              <w:t xml:space="preserve">Объем финансирования муниципальной программы составляет </w:t>
            </w:r>
            <w:r>
              <w:rPr>
                <w:rFonts w:ascii="Times New Roman" w:eastAsia="Times New Roman" w:hAnsi="Times New Roman" w:cs="Times New Roman"/>
                <w:b/>
              </w:rPr>
              <w:t>61778,3</w:t>
            </w:r>
            <w:r w:rsidRPr="002764E0">
              <w:rPr>
                <w:rFonts w:ascii="Times New Roman" w:eastAsia="Times New Roman" w:hAnsi="Times New Roman" w:cs="Times New Roman"/>
                <w:b/>
              </w:rPr>
              <w:t xml:space="preserve"> тыс. рублей.</w:t>
            </w:r>
          </w:p>
          <w:p w:rsidR="005E4D85" w:rsidRPr="002764E0" w:rsidRDefault="005E4D85" w:rsidP="005E4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53C51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2764E0">
              <w:rPr>
                <w:rFonts w:ascii="Times New Roman" w:eastAsia="Times New Roman" w:hAnsi="Times New Roman" w:cs="Times New Roman"/>
              </w:rPr>
              <w:t>Источниками финансирования муниципальной программы являются: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 xml:space="preserve">    - Средства бюджета ГО «Жатай» составляют </w:t>
            </w:r>
            <w:r w:rsidRPr="002764E0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 921,9</w:t>
            </w:r>
            <w:r w:rsidRPr="002764E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2764E0">
              <w:rPr>
                <w:rFonts w:ascii="Times New Roman" w:eastAsia="Times New Roman" w:hAnsi="Times New Roman" w:cs="Times New Roman"/>
              </w:rPr>
              <w:t>тыс. рублей, в том числе по годам: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 xml:space="preserve">2023 </w:t>
            </w:r>
            <w:proofErr w:type="gramStart"/>
            <w:r w:rsidRPr="002764E0">
              <w:rPr>
                <w:rFonts w:ascii="Times New Roman" w:eastAsia="Times New Roman" w:hAnsi="Times New Roman" w:cs="Times New Roman"/>
              </w:rPr>
              <w:t>год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764E0">
              <w:rPr>
                <w:rFonts w:ascii="Times New Roman" w:eastAsia="Times New Roman" w:hAnsi="Times New Roman" w:cs="Times New Roman"/>
              </w:rPr>
              <w:t xml:space="preserve"> 3</w:t>
            </w:r>
            <w:proofErr w:type="gramEnd"/>
            <w:r w:rsidRPr="002764E0">
              <w:rPr>
                <w:rFonts w:ascii="Times New Roman" w:eastAsia="Times New Roman" w:hAnsi="Times New Roman" w:cs="Times New Roman"/>
              </w:rPr>
              <w:t> 128,3 тыс. рублей;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>2024 год 2</w:t>
            </w:r>
            <w:r>
              <w:rPr>
                <w:rFonts w:ascii="Times New Roman" w:eastAsia="Times New Roman" w:hAnsi="Times New Roman" w:cs="Times New Roman"/>
              </w:rPr>
              <w:t> 809,5</w:t>
            </w:r>
            <w:r w:rsidRPr="002764E0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>2025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год  </w:t>
            </w:r>
            <w:r w:rsidRPr="002764E0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2764E0">
              <w:rPr>
                <w:rFonts w:ascii="Times New Roman" w:eastAsia="Times New Roman" w:hAnsi="Times New Roman" w:cs="Times New Roman"/>
              </w:rPr>
              <w:t> 645,2 тыс. рублей;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 xml:space="preserve">2026 </w:t>
            </w:r>
            <w:proofErr w:type="gramStart"/>
            <w:r w:rsidRPr="002764E0">
              <w:rPr>
                <w:rFonts w:ascii="Times New Roman" w:eastAsia="Times New Roman" w:hAnsi="Times New Roman" w:cs="Times New Roman"/>
              </w:rPr>
              <w:t xml:space="preserve">год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764E0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2764E0">
              <w:rPr>
                <w:rFonts w:ascii="Times New Roman" w:eastAsia="Times New Roman" w:hAnsi="Times New Roman" w:cs="Times New Roman"/>
              </w:rPr>
              <w:t> 662,2 тыс. рублей;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 xml:space="preserve">2027 </w:t>
            </w:r>
            <w:proofErr w:type="gramStart"/>
            <w:r w:rsidRPr="002764E0">
              <w:rPr>
                <w:rFonts w:ascii="Times New Roman" w:eastAsia="Times New Roman" w:hAnsi="Times New Roman" w:cs="Times New Roman"/>
              </w:rPr>
              <w:t xml:space="preserve">год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764E0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2764E0">
              <w:rPr>
                <w:rFonts w:ascii="Times New Roman" w:eastAsia="Times New Roman" w:hAnsi="Times New Roman" w:cs="Times New Roman"/>
              </w:rPr>
              <w:t xml:space="preserve"> 676,7 тыс. рублей.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</w:pPr>
            <w:r w:rsidRPr="002764E0">
              <w:rPr>
                <w:rFonts w:ascii="Times New Roman" w:eastAsia="Times New Roman" w:hAnsi="Times New Roman" w:cs="Times New Roman"/>
              </w:rPr>
              <w:t xml:space="preserve">    - Средства государственного бюджета РС (Я) составляют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23373,6</w:t>
            </w:r>
            <w:r w:rsidRPr="002764E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2764E0">
              <w:rPr>
                <w:rFonts w:ascii="Times New Roman" w:eastAsia="Times New Roman" w:hAnsi="Times New Roman" w:cs="Times New Roman"/>
              </w:rPr>
              <w:t>тыс. рублей, в том числе по годам: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 xml:space="preserve">2023 год  </w:t>
            </w:r>
            <w:r>
              <w:rPr>
                <w:rFonts w:ascii="Times New Roman" w:eastAsia="Times New Roman" w:hAnsi="Times New Roman" w:cs="Times New Roman"/>
              </w:rPr>
              <w:t xml:space="preserve">  15618,5</w:t>
            </w:r>
            <w:r w:rsidRPr="002764E0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>2024 го</w:t>
            </w:r>
            <w:r>
              <w:rPr>
                <w:rFonts w:ascii="Times New Roman" w:eastAsia="Times New Roman" w:hAnsi="Times New Roman" w:cs="Times New Roman"/>
              </w:rPr>
              <w:t>д</w:t>
            </w:r>
            <w:r w:rsidRPr="002764E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2764E0">
              <w:rPr>
                <w:rFonts w:ascii="Times New Roman" w:eastAsia="Times New Roman" w:hAnsi="Times New Roman" w:cs="Times New Roman"/>
              </w:rPr>
              <w:t>7 755,1 тыс. рублей;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>2025 год    0,0 тыс. рублей;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>2026 год    0,0 тыс. рублей;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>2027 год    0,0 тыс. рублей.</w:t>
            </w:r>
          </w:p>
          <w:p w:rsidR="005E4D85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353C51">
              <w:rPr>
                <w:rFonts w:ascii="Times New Roman" w:eastAsia="Times New Roman" w:hAnsi="Times New Roman" w:cs="Times New Roman"/>
                <w:color w:val="FF000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ab/>
            </w:r>
            <w:r w:rsidRPr="002764E0">
              <w:rPr>
                <w:rFonts w:ascii="Times New Roman" w:eastAsia="Times New Roman" w:hAnsi="Times New Roman" w:cs="Times New Roman"/>
              </w:rPr>
              <w:t xml:space="preserve">- Средства федерального бюджета составляют </w:t>
            </w:r>
            <w:r>
              <w:rPr>
                <w:rFonts w:ascii="Times New Roman" w:eastAsia="Times New Roman" w:hAnsi="Times New Roman" w:cs="Times New Roman"/>
                <w:b/>
              </w:rPr>
              <w:t>24482,8</w:t>
            </w:r>
            <w:r w:rsidRPr="002764E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764E0">
              <w:rPr>
                <w:rFonts w:ascii="Times New Roman" w:eastAsia="Times New Roman" w:hAnsi="Times New Roman" w:cs="Times New Roman"/>
              </w:rPr>
              <w:t>тыс. рублей</w:t>
            </w:r>
            <w:r>
              <w:rPr>
                <w:rFonts w:ascii="Times New Roman" w:eastAsia="Times New Roman" w:hAnsi="Times New Roman" w:cs="Times New Roman"/>
              </w:rPr>
              <w:t xml:space="preserve"> из них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2023 год </w:t>
            </w:r>
            <w:r w:rsidRPr="00CB27AE">
              <w:rPr>
                <w:rFonts w:ascii="Times New Roman" w:eastAsia="Times New Roman" w:hAnsi="Times New Roman" w:cs="Times New Roman"/>
              </w:rPr>
              <w:t>24482,8 тыс. рублей.</w:t>
            </w:r>
          </w:p>
          <w:p w:rsidR="005E4D85" w:rsidRPr="002764E0" w:rsidRDefault="005E4D85" w:rsidP="005E4D8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2764E0">
              <w:rPr>
                <w:rFonts w:ascii="Times New Roman" w:eastAsia="Times New Roman" w:hAnsi="Times New Roman" w:cs="Times New Roman"/>
              </w:rPr>
              <w:t>Объем финансирования носит прогнозный характер и подлежит уточнению</w:t>
            </w:r>
            <w:bookmarkStart w:id="0" w:name="_GoBack"/>
            <w:bookmarkEnd w:id="0"/>
            <w:r w:rsidRPr="002764E0">
              <w:rPr>
                <w:rFonts w:ascii="Times New Roman" w:eastAsia="Times New Roman" w:hAnsi="Times New Roman" w:cs="Times New Roman"/>
              </w:rPr>
              <w:t xml:space="preserve"> в установленном порядке при формировании бюджета Городского округа «Жатай».</w:t>
            </w:r>
          </w:p>
          <w:p w:rsidR="00B03B8F" w:rsidRPr="00B03B8F" w:rsidRDefault="00B03B8F" w:rsidP="00B03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3B8F" w:rsidRPr="00B03B8F" w:rsidTr="00B03B8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 Программы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1.Улучшение материального положения нетрудоспособных граждан и граждан, оказавшихся в трудной жизненной ситуации;</w:t>
            </w:r>
          </w:p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Поддержка жизненной активности пожилых людей;</w:t>
            </w:r>
          </w:p>
          <w:p w:rsidR="00B03B8F" w:rsidRPr="00B03B8F" w:rsidRDefault="00B03B8F" w:rsidP="00B03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B8F">
              <w:rPr>
                <w:rFonts w:ascii="Times New Roman" w:eastAsia="Times New Roman" w:hAnsi="Times New Roman" w:cs="Times New Roman"/>
                <w:sz w:val="24"/>
                <w:szCs w:val="24"/>
              </w:rPr>
              <w:t>3. Снижение роста семейного неблагополучия и социального   сиротства.</w:t>
            </w:r>
          </w:p>
        </w:tc>
      </w:tr>
    </w:tbl>
    <w:p w:rsidR="00905761" w:rsidRPr="00B03B8F" w:rsidRDefault="00905761" w:rsidP="00B03B8F"/>
    <w:sectPr w:rsidR="00905761" w:rsidRPr="00B03B8F" w:rsidSect="00405D3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63D78"/>
    <w:multiLevelType w:val="hybridMultilevel"/>
    <w:tmpl w:val="CEECD978"/>
    <w:lvl w:ilvl="0" w:tplc="75C8FCBE">
      <w:start w:val="1"/>
      <w:numFmt w:val="decimal"/>
      <w:lvlText w:val="%1."/>
      <w:lvlJc w:val="left"/>
      <w:pPr>
        <w:ind w:left="4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1A55"/>
    <w:rsid w:val="00291A55"/>
    <w:rsid w:val="00333FE4"/>
    <w:rsid w:val="00405D39"/>
    <w:rsid w:val="005E4D85"/>
    <w:rsid w:val="00905761"/>
    <w:rsid w:val="00B03B8F"/>
    <w:rsid w:val="00D17DAC"/>
    <w:rsid w:val="00D2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80E6"/>
  <w15:docId w15:val="{8B5BB6F6-C9DF-4589-B821-5301BF30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A5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uiPriority w:val="99"/>
    <w:unhideWhenUsed/>
    <w:rsid w:val="00291A55"/>
    <w:rPr>
      <w:color w:val="0000FF"/>
      <w:u w:val="single"/>
    </w:rPr>
  </w:style>
  <w:style w:type="paragraph" w:customStyle="1" w:styleId="1">
    <w:name w:val="Обычный1"/>
    <w:rsid w:val="00291A5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PlusCell">
    <w:name w:val="ConsPlusCell"/>
    <w:rsid w:val="00405D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405D3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Д.В Толстикова</cp:lastModifiedBy>
  <cp:revision>6</cp:revision>
  <dcterms:created xsi:type="dcterms:W3CDTF">2022-10-27T11:00:00Z</dcterms:created>
  <dcterms:modified xsi:type="dcterms:W3CDTF">2023-10-25T02:24:00Z</dcterms:modified>
</cp:coreProperties>
</file>